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74E" w:rsidRDefault="0080074E" w:rsidP="0080074E">
      <w:pPr>
        <w:shd w:val="clear" w:color="auto" w:fill="FFFFFF"/>
        <w:spacing w:before="90" w:after="9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Доклад на тему: </w:t>
      </w:r>
    </w:p>
    <w:p w:rsidR="001D6F8C" w:rsidRDefault="009348DA" w:rsidP="0080074E">
      <w:pPr>
        <w:shd w:val="clear" w:color="auto" w:fill="FFFFFF"/>
        <w:spacing w:before="90" w:after="9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Методы и приемы подготовки к </w:t>
      </w:r>
      <w:r w:rsidR="001D6F8C" w:rsidRPr="00E119FE">
        <w:rPr>
          <w:rFonts w:ascii="Times New Roman" w:hAnsi="Times New Roman"/>
          <w:b/>
          <w:sz w:val="28"/>
          <w:szCs w:val="28"/>
        </w:rPr>
        <w:t xml:space="preserve"> ОГЭ</w:t>
      </w:r>
      <w:r>
        <w:rPr>
          <w:rFonts w:ascii="Times New Roman" w:hAnsi="Times New Roman"/>
          <w:b/>
          <w:sz w:val="28"/>
          <w:szCs w:val="28"/>
        </w:rPr>
        <w:t xml:space="preserve"> и ЕГЭ</w:t>
      </w:r>
      <w:r w:rsidR="001D6F8C" w:rsidRPr="00E119FE">
        <w:rPr>
          <w:rFonts w:ascii="Times New Roman" w:hAnsi="Times New Roman"/>
          <w:b/>
          <w:sz w:val="28"/>
          <w:szCs w:val="28"/>
        </w:rPr>
        <w:t xml:space="preserve">  по биологии</w:t>
      </w:r>
    </w:p>
    <w:p w:rsidR="0080074E" w:rsidRPr="0080074E" w:rsidRDefault="0080074E" w:rsidP="009348DA">
      <w:pPr>
        <w:shd w:val="clear" w:color="auto" w:fill="FFFFFF"/>
        <w:spacing w:before="90" w:after="9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Подготовил</w:t>
      </w:r>
      <w:r w:rsidR="0068722E"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b/>
          <w:sz w:val="28"/>
          <w:szCs w:val="28"/>
        </w:rPr>
        <w:t xml:space="preserve"> учитель биологии: </w:t>
      </w:r>
      <w:proofErr w:type="spellStart"/>
      <w:r w:rsidR="0068722E">
        <w:rPr>
          <w:rFonts w:ascii="Times New Roman" w:hAnsi="Times New Roman"/>
          <w:b/>
          <w:sz w:val="28"/>
          <w:szCs w:val="28"/>
        </w:rPr>
        <w:t>Ховалыг</w:t>
      </w:r>
      <w:proofErr w:type="spellEnd"/>
      <w:r w:rsidR="0068722E">
        <w:rPr>
          <w:rFonts w:ascii="Times New Roman" w:hAnsi="Times New Roman"/>
          <w:b/>
          <w:sz w:val="28"/>
          <w:szCs w:val="28"/>
        </w:rPr>
        <w:t xml:space="preserve"> Д.Ю.</w:t>
      </w:r>
    </w:p>
    <w:p w:rsidR="009E3BEF" w:rsidRDefault="001D6F8C" w:rsidP="00E119FE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119FE">
        <w:rPr>
          <w:rFonts w:ascii="Times New Roman" w:hAnsi="Times New Roman"/>
          <w:sz w:val="28"/>
          <w:szCs w:val="28"/>
        </w:rPr>
        <w:t xml:space="preserve"> </w:t>
      </w:r>
    </w:p>
    <w:p w:rsidR="001D6F8C" w:rsidRPr="0080074E" w:rsidRDefault="009E3BEF" w:rsidP="005012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E3BEF">
        <w:rPr>
          <w:rFonts w:ascii="Times New Roman" w:hAnsi="Times New Roman"/>
          <w:sz w:val="24"/>
          <w:szCs w:val="24"/>
        </w:rPr>
        <w:t xml:space="preserve">Биология — не самый простой предмет в школе. Объем фактического материала, который нужно готовить к экзамену, все время расширяется. Эксперты подсчитали, что выпускнику нужно подготовиться по 350 темам, а в каждой теме свой набор понятий, законов, определений, методов. </w:t>
      </w:r>
      <w:r w:rsidR="00501247" w:rsidRPr="0080074E">
        <w:rPr>
          <w:rFonts w:ascii="Times New Roman" w:hAnsi="Times New Roman"/>
          <w:sz w:val="24"/>
          <w:szCs w:val="24"/>
        </w:rPr>
        <w:t>Справочных материалов на ГИА по биологии нет, значит, кром</w:t>
      </w:r>
      <w:r w:rsidR="00501247">
        <w:rPr>
          <w:rFonts w:ascii="Times New Roman" w:hAnsi="Times New Roman"/>
          <w:sz w:val="24"/>
          <w:szCs w:val="24"/>
        </w:rPr>
        <w:t xml:space="preserve">е себя рассчитывать не на кого, нужно уместить весь этот материал в голове. </w:t>
      </w:r>
    </w:p>
    <w:p w:rsidR="001D2C64" w:rsidRPr="0080074E" w:rsidRDefault="001D6F8C" w:rsidP="00E119FE">
      <w:pPr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0074E">
        <w:rPr>
          <w:rFonts w:ascii="Times New Roman" w:eastAsia="Calibri" w:hAnsi="Times New Roman"/>
          <w:sz w:val="24"/>
          <w:szCs w:val="24"/>
          <w:lang w:eastAsia="en-US"/>
        </w:rPr>
        <w:t xml:space="preserve">Как подготовить ученика к успешной сдаче экзамена? Как повысить качество преподавания и результативность учащихся во время итоговой аттестации выпускников? Эти вопросы постоянно возникают перед каждым учителем, который работает в выпускных классах. Подготовка к </w:t>
      </w:r>
      <w:r w:rsidR="009348DA">
        <w:rPr>
          <w:rFonts w:ascii="Times New Roman" w:eastAsia="Calibri" w:hAnsi="Times New Roman"/>
          <w:sz w:val="24"/>
          <w:szCs w:val="24"/>
          <w:lang w:eastAsia="en-US"/>
        </w:rPr>
        <w:t>ГИА</w:t>
      </w:r>
      <w:r w:rsidRPr="0080074E">
        <w:rPr>
          <w:rFonts w:ascii="Times New Roman" w:eastAsia="Calibri" w:hAnsi="Times New Roman"/>
          <w:sz w:val="24"/>
          <w:szCs w:val="24"/>
          <w:lang w:eastAsia="en-US"/>
        </w:rPr>
        <w:t xml:space="preserve"> очень сложная и кропотливая работа и для учителя и для учащихся.</w:t>
      </w:r>
      <w:r w:rsidR="001D2C64" w:rsidRPr="0080074E">
        <w:rPr>
          <w:rFonts w:ascii="Times New Roman" w:hAnsi="Times New Roman"/>
          <w:sz w:val="24"/>
          <w:szCs w:val="24"/>
        </w:rPr>
        <w:t xml:space="preserve"> </w:t>
      </w:r>
      <w:r w:rsidR="001D2C64" w:rsidRPr="0080074E">
        <w:rPr>
          <w:rFonts w:ascii="Times New Roman" w:eastAsia="Calibri" w:hAnsi="Times New Roman"/>
          <w:sz w:val="24"/>
          <w:szCs w:val="24"/>
          <w:lang w:eastAsia="en-US"/>
        </w:rPr>
        <w:t xml:space="preserve">В настоящее время проблема подготовки к  </w:t>
      </w:r>
      <w:r w:rsidR="009348DA">
        <w:rPr>
          <w:rFonts w:ascii="Times New Roman" w:hAnsi="Times New Roman"/>
          <w:sz w:val="24"/>
          <w:szCs w:val="24"/>
        </w:rPr>
        <w:t>ОГЭ или ЕГЭ</w:t>
      </w:r>
      <w:r w:rsidR="001D2C64" w:rsidRPr="0080074E">
        <w:rPr>
          <w:rFonts w:ascii="Times New Roman" w:eastAsia="Calibri" w:hAnsi="Times New Roman"/>
          <w:sz w:val="24"/>
          <w:szCs w:val="24"/>
          <w:lang w:eastAsia="en-US"/>
        </w:rPr>
        <w:t xml:space="preserve"> очень актуальна. </w:t>
      </w:r>
    </w:p>
    <w:p w:rsidR="001D6F8C" w:rsidRDefault="001D2C64" w:rsidP="00E119FE">
      <w:pPr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0074E">
        <w:rPr>
          <w:rFonts w:ascii="Times New Roman" w:eastAsia="Calibri" w:hAnsi="Times New Roman"/>
          <w:sz w:val="24"/>
          <w:szCs w:val="24"/>
          <w:lang w:eastAsia="en-US"/>
        </w:rPr>
        <w:t>В большом количестве информации, описании методик, способов и приемов подготовки я стараюсь подбирать наиболее рациональные и на их основе строить собственную систему. Каждый учитель в зависимости от конкретных условий использует свои методики, способы и приёмы.</w:t>
      </w:r>
    </w:p>
    <w:p w:rsidR="009348DA" w:rsidRPr="0080074E" w:rsidRDefault="009348DA" w:rsidP="00E119FE">
      <w:pPr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Сегодня я хотела бы поделиться с вами своими методами и приёмами, которые использую регулярно, а также с теми которые только пробую осваивать.</w:t>
      </w:r>
    </w:p>
    <w:p w:rsidR="009348DA" w:rsidRPr="00694B91" w:rsidRDefault="009348DA" w:rsidP="009348DA">
      <w:pPr>
        <w:pStyle w:val="a6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b/>
          <w:color w:val="000000"/>
        </w:rPr>
      </w:pPr>
      <w:r w:rsidRPr="00694B91">
        <w:rPr>
          <w:b/>
          <w:color w:val="000000"/>
        </w:rPr>
        <w:t xml:space="preserve">Для самостоятельной подготовки дома рекомендую сайты с </w:t>
      </w:r>
      <w:proofErr w:type="gramStart"/>
      <w:r w:rsidRPr="00694B91">
        <w:rPr>
          <w:b/>
          <w:color w:val="000000"/>
        </w:rPr>
        <w:t>онлайн-тестами</w:t>
      </w:r>
      <w:proofErr w:type="gramEnd"/>
      <w:r w:rsidR="00336B7B" w:rsidRPr="00694B91">
        <w:rPr>
          <w:b/>
          <w:color w:val="000000"/>
        </w:rPr>
        <w:t xml:space="preserve"> да и сама часто их использую</w:t>
      </w:r>
      <w:r w:rsidRPr="00694B91">
        <w:rPr>
          <w:b/>
          <w:color w:val="000000"/>
        </w:rPr>
        <w:t>.</w:t>
      </w:r>
    </w:p>
    <w:p w:rsidR="009348DA" w:rsidRDefault="009348DA" w:rsidP="009348DA">
      <w:pPr>
        <w:pStyle w:val="a6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Самыми удобными и лучшими на сегодняшний день для меня являются сайты:</w:t>
      </w:r>
    </w:p>
    <w:p w:rsidR="00501247" w:rsidRDefault="009348DA" w:rsidP="008A1C3C">
      <w:pPr>
        <w:pStyle w:val="a6"/>
        <w:spacing w:before="0" w:beforeAutospacing="0" w:after="0" w:afterAutospacing="0" w:line="276" w:lineRule="auto"/>
        <w:jc w:val="both"/>
        <w:rPr>
          <w:color w:val="000000"/>
        </w:rPr>
      </w:pPr>
      <w:r w:rsidRPr="008A1C3C">
        <w:rPr>
          <w:b/>
          <w:color w:val="000000"/>
        </w:rPr>
        <w:t>Решу ОГЭ/ ЕГЭ</w:t>
      </w:r>
      <w:r w:rsidR="008A1C3C" w:rsidRPr="008A1C3C">
        <w:rPr>
          <w:color w:val="000000"/>
        </w:rPr>
        <w:t xml:space="preserve"> </w:t>
      </w:r>
    </w:p>
    <w:p w:rsidR="008A1C3C" w:rsidRDefault="008A1C3C" w:rsidP="008A1C3C">
      <w:pPr>
        <w:pStyle w:val="a6"/>
        <w:spacing w:before="0" w:beforeAutospacing="0" w:after="0" w:afterAutospacing="0" w:line="276" w:lineRule="auto"/>
        <w:jc w:val="both"/>
        <w:rPr>
          <w:b/>
          <w:color w:val="000000"/>
        </w:rPr>
      </w:pPr>
      <w:r w:rsidRPr="008A1C3C">
        <w:rPr>
          <w:color w:val="000000"/>
        </w:rPr>
        <w:t>Сайт, который очень советуют учителя российских школ.</w:t>
      </w:r>
    </w:p>
    <w:p w:rsidR="004F724A" w:rsidRDefault="009348DA" w:rsidP="004F724A">
      <w:pPr>
        <w:pStyle w:val="a6"/>
        <w:spacing w:before="0" w:beforeAutospacing="0" w:after="0" w:afterAutospacing="0" w:line="276" w:lineRule="auto"/>
        <w:jc w:val="both"/>
        <w:rPr>
          <w:b/>
          <w:color w:val="000000"/>
        </w:rPr>
      </w:pPr>
      <w:r>
        <w:rPr>
          <w:color w:val="000000"/>
        </w:rPr>
        <w:t>Сайт очень удобен в использовании, легко работать с вариантами, есть задания по темам, можно создать персональный тест,</w:t>
      </w:r>
      <w:r w:rsidR="00501247">
        <w:rPr>
          <w:color w:val="000000"/>
        </w:rPr>
        <w:t xml:space="preserve"> проверка осуществляется онлайн</w:t>
      </w:r>
      <w:r w:rsidR="008A1C3C">
        <w:rPr>
          <w:color w:val="000000"/>
        </w:rPr>
        <w:t>.</w:t>
      </w:r>
      <w:r w:rsidR="008A1C3C" w:rsidRPr="008A1C3C">
        <w:t xml:space="preserve"> </w:t>
      </w:r>
      <w:r w:rsidR="008A1C3C" w:rsidRPr="008A1C3C">
        <w:rPr>
          <w:color w:val="000000"/>
        </w:rPr>
        <w:t>Но у сайта есть большой минус: пояснения к решениям за</w:t>
      </w:r>
      <w:r w:rsidR="008A1C3C">
        <w:rPr>
          <w:color w:val="000000"/>
        </w:rPr>
        <w:t xml:space="preserve">частую слишком краткие и сухие. </w:t>
      </w:r>
      <w:r w:rsidR="008A1C3C" w:rsidRPr="008A1C3C">
        <w:rPr>
          <w:color w:val="000000"/>
        </w:rPr>
        <w:t>То есть для практики — ресурс хороший, но учебниками придётся запастись отдельно.</w:t>
      </w:r>
      <w:r w:rsidR="004F724A" w:rsidRPr="004F724A">
        <w:rPr>
          <w:b/>
          <w:color w:val="000000"/>
        </w:rPr>
        <w:t xml:space="preserve"> </w:t>
      </w:r>
    </w:p>
    <w:p w:rsidR="004F724A" w:rsidRDefault="0068722E" w:rsidP="004F724A">
      <w:pPr>
        <w:pStyle w:val="a6"/>
        <w:spacing w:before="0" w:beforeAutospacing="0" w:after="0" w:afterAutospacing="0" w:line="276" w:lineRule="auto"/>
        <w:jc w:val="both"/>
        <w:rPr>
          <w:b/>
          <w:color w:val="000000"/>
        </w:rPr>
      </w:pPr>
      <w:r>
        <w:rPr>
          <w:b/>
          <w:color w:val="000000"/>
        </w:rPr>
        <w:t>100баллов</w:t>
      </w:r>
    </w:p>
    <w:p w:rsidR="008A1C3C" w:rsidRPr="004F724A" w:rsidRDefault="004F724A" w:rsidP="008A1C3C">
      <w:pPr>
        <w:pStyle w:val="a6"/>
        <w:spacing w:before="0" w:beforeAutospacing="0" w:after="0" w:afterAutospacing="0" w:line="276" w:lineRule="auto"/>
        <w:jc w:val="both"/>
        <w:rPr>
          <w:color w:val="000000"/>
        </w:rPr>
      </w:pPr>
      <w:r w:rsidRPr="004F724A">
        <w:rPr>
          <w:color w:val="000000"/>
        </w:rPr>
        <w:t xml:space="preserve">Очень простой сайт c лаконичным дизайном позволяет решать </w:t>
      </w:r>
      <w:proofErr w:type="gramStart"/>
      <w:r w:rsidRPr="004F724A">
        <w:rPr>
          <w:color w:val="000000"/>
        </w:rPr>
        <w:t>задачи</w:t>
      </w:r>
      <w:proofErr w:type="gramEnd"/>
      <w:r w:rsidRPr="004F724A">
        <w:rPr>
          <w:color w:val="000000"/>
        </w:rPr>
        <w:t xml:space="preserve"> как со стационарного компьютера, так и с телефона. Здесь есть и теоретические материалы, и тестовые задания. Плюс он ведёт статистику успеваемости ученика по выбранным предметам. К минусам можно отнести надоедливую систему уведомлений и напоминаний, которая даже самого ленивого ученика заставит сесть за решение. </w:t>
      </w:r>
    </w:p>
    <w:p w:rsidR="009348DA" w:rsidRPr="008A1C3C" w:rsidRDefault="008A1C3C" w:rsidP="009348DA">
      <w:pPr>
        <w:pStyle w:val="a6"/>
        <w:spacing w:before="0" w:beforeAutospacing="0" w:after="0" w:afterAutospacing="0" w:line="276" w:lineRule="auto"/>
        <w:jc w:val="both"/>
        <w:rPr>
          <w:b/>
          <w:color w:val="000000"/>
        </w:rPr>
      </w:pPr>
      <w:r w:rsidRPr="008A1C3C">
        <w:rPr>
          <w:b/>
          <w:color w:val="000000"/>
        </w:rPr>
        <w:t>Незнайка</w:t>
      </w:r>
    </w:p>
    <w:p w:rsidR="0068722E" w:rsidRDefault="008A1C3C" w:rsidP="004F724A">
      <w:pPr>
        <w:pStyle w:val="a6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Удобный интерфейс, много вариантов, можно тоже создать персональный вариант, можно скачать, а можно решать прямо на сайте, на каждое задание дается подробное пояснение, время на выполнение как на экзамене, подсчет баллов сразу</w:t>
      </w:r>
      <w:proofErr w:type="gramStart"/>
      <w:r w:rsidR="004F724A">
        <w:rPr>
          <w:color w:val="000000"/>
        </w:rPr>
        <w:t xml:space="preserve"> </w:t>
      </w:r>
      <w:r w:rsidR="004F724A" w:rsidRPr="004F724A">
        <w:rPr>
          <w:color w:val="000000"/>
        </w:rPr>
        <w:t>П</w:t>
      </w:r>
      <w:proofErr w:type="gramEnd"/>
      <w:r w:rsidR="004F724A" w:rsidRPr="004F724A">
        <w:rPr>
          <w:color w:val="000000"/>
        </w:rPr>
        <w:t>о своей структуре сайт похож на «</w:t>
      </w:r>
      <w:proofErr w:type="spellStart"/>
      <w:r w:rsidR="004F724A" w:rsidRPr="004F724A">
        <w:rPr>
          <w:color w:val="000000"/>
        </w:rPr>
        <w:t>Бингоскул</w:t>
      </w:r>
      <w:proofErr w:type="spellEnd"/>
      <w:r w:rsidR="004F724A" w:rsidRPr="004F724A">
        <w:rPr>
          <w:color w:val="000000"/>
        </w:rPr>
        <w:t>», но без статистики успеваемости и с немного другой подачей теоретического материала. Простой и понятный ресурс, где очень много пробных вариантов по всем предметам.</w:t>
      </w:r>
    </w:p>
    <w:p w:rsidR="0068722E" w:rsidRDefault="0068722E">
      <w:pPr>
        <w:rPr>
          <w:rFonts w:ascii="Times New Roman" w:eastAsia="Batang" w:hAnsi="Times New Roman"/>
          <w:color w:val="000000"/>
          <w:sz w:val="24"/>
          <w:szCs w:val="24"/>
          <w:lang w:eastAsia="ko-KR"/>
        </w:rPr>
      </w:pPr>
      <w:r>
        <w:rPr>
          <w:color w:val="000000"/>
        </w:rPr>
        <w:br w:type="page"/>
      </w:r>
    </w:p>
    <w:p w:rsidR="004F724A" w:rsidRDefault="004F724A" w:rsidP="004F724A">
      <w:pPr>
        <w:pStyle w:val="a6"/>
        <w:spacing w:before="0" w:beforeAutospacing="0" w:after="0" w:afterAutospacing="0" w:line="276" w:lineRule="auto"/>
        <w:jc w:val="both"/>
        <w:rPr>
          <w:b/>
          <w:color w:val="000000"/>
        </w:rPr>
      </w:pPr>
      <w:r w:rsidRPr="004F724A">
        <w:rPr>
          <w:b/>
          <w:color w:val="000000"/>
        </w:rPr>
        <w:lastRenderedPageBreak/>
        <w:t>Яндекс. Репетитор</w:t>
      </w:r>
    </w:p>
    <w:p w:rsidR="004F724A" w:rsidRDefault="004F724A" w:rsidP="004F724A">
      <w:pPr>
        <w:pStyle w:val="a6"/>
        <w:spacing w:before="0" w:beforeAutospacing="0" w:after="0" w:afterAutospacing="0" w:line="276" w:lineRule="auto"/>
        <w:jc w:val="both"/>
        <w:rPr>
          <w:color w:val="000000"/>
        </w:rPr>
      </w:pPr>
      <w:r w:rsidRPr="004F724A">
        <w:rPr>
          <w:color w:val="000000"/>
        </w:rPr>
        <w:t>Сайт, пришедший на смену «Яндекс ЕГЭ». На нём собраны пробные варианты от </w:t>
      </w:r>
      <w:proofErr w:type="spellStart"/>
      <w:r w:rsidRPr="004F724A">
        <w:rPr>
          <w:color w:val="000000"/>
        </w:rPr>
        <w:t>СтатГрад</w:t>
      </w:r>
      <w:proofErr w:type="spellEnd"/>
      <w:r w:rsidRPr="004F724A">
        <w:rPr>
          <w:color w:val="000000"/>
        </w:rPr>
        <w:t xml:space="preserve"> и ФИПИ, создателей экзаменационных заданий. </w:t>
      </w:r>
      <w:r>
        <w:rPr>
          <w:color w:val="000000"/>
        </w:rPr>
        <w:t xml:space="preserve">К </w:t>
      </w:r>
      <w:proofErr w:type="gramStart"/>
      <w:r>
        <w:rPr>
          <w:color w:val="000000"/>
        </w:rPr>
        <w:t>сожалению</w:t>
      </w:r>
      <w:proofErr w:type="gramEnd"/>
      <w:r>
        <w:rPr>
          <w:color w:val="000000"/>
        </w:rPr>
        <w:t xml:space="preserve"> сайт не обновлялся с 2020 года, но все равно можно использовать для подготовки. </w:t>
      </w:r>
    </w:p>
    <w:p w:rsidR="0087196E" w:rsidRDefault="0087196E" w:rsidP="0087196E">
      <w:pPr>
        <w:pStyle w:val="a6"/>
        <w:spacing w:before="0" w:beforeAutospacing="0" w:after="0" w:afterAutospacing="0" w:line="276" w:lineRule="auto"/>
        <w:jc w:val="both"/>
        <w:rPr>
          <w:b/>
          <w:color w:val="000000"/>
        </w:rPr>
      </w:pPr>
      <w:r w:rsidRPr="0087196E">
        <w:rPr>
          <w:b/>
          <w:color w:val="000000"/>
        </w:rPr>
        <w:t xml:space="preserve">И </w:t>
      </w:r>
      <w:r>
        <w:rPr>
          <w:b/>
          <w:color w:val="000000"/>
        </w:rPr>
        <w:t xml:space="preserve">еще один сайт </w:t>
      </w:r>
      <w:proofErr w:type="spellStart"/>
      <w:r>
        <w:rPr>
          <w:b/>
          <w:color w:val="000000"/>
        </w:rPr>
        <w:t>Экза</w:t>
      </w:r>
      <w:r w:rsidRPr="0087196E">
        <w:rPr>
          <w:b/>
          <w:color w:val="000000"/>
        </w:rPr>
        <w:t>мер</w:t>
      </w:r>
      <w:proofErr w:type="spellEnd"/>
    </w:p>
    <w:p w:rsidR="0087196E" w:rsidRDefault="0087196E" w:rsidP="0087196E">
      <w:pPr>
        <w:pStyle w:val="a6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b/>
          <w:color w:val="000000"/>
        </w:rPr>
        <w:t xml:space="preserve"> </w:t>
      </w:r>
      <w:r w:rsidRPr="0087196E">
        <w:rPr>
          <w:color w:val="000000"/>
        </w:rPr>
        <w:t>Один из самых любимых и популярных у школьников сайт для подготовки к экзаменам. Обучение проходит в формате игры, что подходит даже для первого этапа подготовки. А если вам не подходит или не нравится общий график работы репетиторов и других ресурсов, то «</w:t>
      </w:r>
      <w:proofErr w:type="spellStart"/>
      <w:r w:rsidRPr="0087196E">
        <w:rPr>
          <w:color w:val="000000"/>
        </w:rPr>
        <w:t>Экзамер</w:t>
      </w:r>
      <w:proofErr w:type="spellEnd"/>
      <w:r w:rsidRPr="0087196E">
        <w:rPr>
          <w:color w:val="000000"/>
        </w:rPr>
        <w:t xml:space="preserve">» позволит вам составить свой собственный график занятий. У сайта есть и мобильные приложения для </w:t>
      </w:r>
      <w:proofErr w:type="spellStart"/>
      <w:r w:rsidRPr="0087196E">
        <w:rPr>
          <w:color w:val="000000"/>
        </w:rPr>
        <w:t>Android</w:t>
      </w:r>
      <w:proofErr w:type="spellEnd"/>
      <w:r w:rsidRPr="0087196E">
        <w:rPr>
          <w:color w:val="000000"/>
        </w:rPr>
        <w:t xml:space="preserve"> и IOS, если вы хотите заниматься с телефона.</w:t>
      </w:r>
    </w:p>
    <w:p w:rsidR="00694B91" w:rsidRPr="00694B91" w:rsidRDefault="00694B91" w:rsidP="00694B91">
      <w:pPr>
        <w:pStyle w:val="a6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Для лучшего усвоения материала использую </w:t>
      </w:r>
      <w:proofErr w:type="spellStart"/>
      <w:r>
        <w:rPr>
          <w:b/>
          <w:color w:val="000000"/>
        </w:rPr>
        <w:t>инфографику</w:t>
      </w:r>
      <w:proofErr w:type="spellEnd"/>
      <w:r w:rsidRPr="00694B91">
        <w:rPr>
          <w:b/>
          <w:color w:val="000000"/>
        </w:rPr>
        <w:t>.</w:t>
      </w:r>
    </w:p>
    <w:p w:rsidR="00694B91" w:rsidRDefault="00694B91" w:rsidP="00694B91">
      <w:pPr>
        <w:pStyle w:val="a6"/>
        <w:spacing w:before="0" w:beforeAutospacing="0" w:after="0" w:afterAutospacing="0" w:line="276" w:lineRule="auto"/>
        <w:rPr>
          <w:color w:val="000000"/>
        </w:rPr>
      </w:pPr>
      <w:proofErr w:type="spellStart"/>
      <w:r w:rsidRPr="00694B91">
        <w:rPr>
          <w:color w:val="000000"/>
        </w:rPr>
        <w:t>Инфографика</w:t>
      </w:r>
      <w:proofErr w:type="spellEnd"/>
      <w:r w:rsidRPr="00694B91">
        <w:rPr>
          <w:color w:val="000000"/>
        </w:rPr>
        <w:t xml:space="preserve"> представляет собой визуально</w:t>
      </w:r>
      <w:proofErr w:type="gramStart"/>
      <w:r w:rsidRPr="00694B91">
        <w:rPr>
          <w:color w:val="000000"/>
        </w:rPr>
        <w:t>е(</w:t>
      </w:r>
      <w:proofErr w:type="gramEnd"/>
      <w:r w:rsidRPr="00694B91">
        <w:rPr>
          <w:color w:val="000000"/>
        </w:rPr>
        <w:t xml:space="preserve"> художественное, нарисованное) изложение текста или статьи. </w:t>
      </w:r>
      <w:r w:rsidRPr="00694B91">
        <w:rPr>
          <w:color w:val="000000"/>
        </w:rPr>
        <w:br/>
        <w:t xml:space="preserve">Основная цель </w:t>
      </w:r>
      <w:proofErr w:type="spellStart"/>
      <w:r w:rsidRPr="00694B91">
        <w:rPr>
          <w:color w:val="000000"/>
        </w:rPr>
        <w:t>инфографики</w:t>
      </w:r>
      <w:proofErr w:type="spellEnd"/>
      <w:r w:rsidRPr="00694B91">
        <w:rPr>
          <w:color w:val="000000"/>
        </w:rPr>
        <w:t xml:space="preserve"> – информирование. При этом часто её объекты выступают в качестве дополнения к текстовой информации, которая охватывает тему в полном объёме, и содержат некоторые визуальные пояснения/уточнения</w:t>
      </w:r>
    </w:p>
    <w:p w:rsidR="00694B91" w:rsidRDefault="00694B91" w:rsidP="00694B91">
      <w:pPr>
        <w:pStyle w:val="a6"/>
        <w:spacing w:before="0" w:beforeAutospacing="0" w:after="0" w:afterAutospacing="0" w:line="276" w:lineRule="auto"/>
        <w:rPr>
          <w:color w:val="000000"/>
        </w:rPr>
      </w:pPr>
      <w:r w:rsidRPr="00694B91">
        <w:rPr>
          <w:color w:val="000000"/>
        </w:rPr>
        <w:t xml:space="preserve">Основная задача </w:t>
      </w:r>
      <w:proofErr w:type="spellStart"/>
      <w:r w:rsidRPr="00694B91">
        <w:rPr>
          <w:color w:val="000000"/>
        </w:rPr>
        <w:t>инфографики</w:t>
      </w:r>
      <w:proofErr w:type="spellEnd"/>
      <w:r w:rsidRPr="00694B91">
        <w:rPr>
          <w:color w:val="000000"/>
        </w:rPr>
        <w:t xml:space="preserve"> – сделать трудно понимаемые и осознаваемые вещи более простыми и понятными для восприятия.</w:t>
      </w:r>
      <w:r w:rsidRPr="00694B91">
        <w:rPr>
          <w:color w:val="000000"/>
        </w:rPr>
        <w:br/>
        <w:t xml:space="preserve">На основании </w:t>
      </w:r>
      <w:proofErr w:type="spellStart"/>
      <w:r w:rsidRPr="00694B91">
        <w:rPr>
          <w:color w:val="000000"/>
        </w:rPr>
        <w:t>инфографики</w:t>
      </w:r>
      <w:proofErr w:type="spellEnd"/>
      <w:r w:rsidRPr="00694B91">
        <w:rPr>
          <w:color w:val="000000"/>
        </w:rPr>
        <w:t xml:space="preserve"> можно быстро проанализировать информацию, сделать выводы и запомнить, так как вниманию представляется не только текст, цифры, графики, содержащиеся, к примеру, в статье, но и сбалансированный визуальный ряд.</w:t>
      </w:r>
      <w:r w:rsidRPr="00694B91">
        <w:rPr>
          <w:color w:val="000000"/>
        </w:rPr>
        <w:br/>
        <w:t xml:space="preserve">Применение </w:t>
      </w:r>
      <w:proofErr w:type="spellStart"/>
      <w:r w:rsidRPr="00694B91">
        <w:rPr>
          <w:color w:val="000000"/>
        </w:rPr>
        <w:t>инфографики</w:t>
      </w:r>
      <w:proofErr w:type="spellEnd"/>
      <w:r w:rsidRPr="00694B91">
        <w:rPr>
          <w:color w:val="000000"/>
        </w:rPr>
        <w:t xml:space="preserve"> – это решение задачи, связанной с поиском формы, способной помочь даже слабым учащимся справиться с  возникающими проблемами и позволяющей получить им более высокие баллы на ОГЭ и ЕГЭ.</w:t>
      </w:r>
    </w:p>
    <w:p w:rsidR="00694B91" w:rsidRPr="00694B91" w:rsidRDefault="00694B91" w:rsidP="00694B91">
      <w:pPr>
        <w:pStyle w:val="a6"/>
        <w:spacing w:before="0" w:beforeAutospacing="0" w:after="0" w:afterAutospacing="0" w:line="276" w:lineRule="auto"/>
        <w:rPr>
          <w:color w:val="000000"/>
        </w:rPr>
      </w:pPr>
      <w:r w:rsidRPr="00694B91">
        <w:rPr>
          <w:color w:val="000000"/>
        </w:rPr>
        <w:t>В пользу использования этой технологии при подготовке к ОГЭ и ЕГЭ говорят её классификационные параметры, целевые ориентации и принципы. В большей же степени эффективность объясняется особенностями её содержания. Учебный материал компонуется блоками, оформляется в виде опорных схем-конспектов, что существенно облегчает учащимся процесс восприятия и усвоения учебного материала</w:t>
      </w:r>
    </w:p>
    <w:p w:rsidR="00F6624A" w:rsidRPr="00694B91" w:rsidRDefault="00F6624A" w:rsidP="00694B91">
      <w:pPr>
        <w:pStyle w:val="a5"/>
        <w:numPr>
          <w:ilvl w:val="0"/>
          <w:numId w:val="8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94B91">
        <w:rPr>
          <w:rFonts w:ascii="Times New Roman" w:hAnsi="Times New Roman"/>
          <w:b/>
          <w:sz w:val="24"/>
          <w:szCs w:val="24"/>
        </w:rPr>
        <w:t xml:space="preserve">Еще один метод подготовки к ОГЭ и ЕГЭ это мнемотехника. </w:t>
      </w:r>
    </w:p>
    <w:p w:rsidR="00F6624A" w:rsidRDefault="00F6624A" w:rsidP="00F6624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6624A">
        <w:rPr>
          <w:rFonts w:ascii="Times New Roman" w:hAnsi="Times New Roman"/>
          <w:sz w:val="24"/>
          <w:szCs w:val="24"/>
        </w:rPr>
        <w:t>Материала для подготовки по биологии очень много: и зоология, и ботаника, и анатомия, и общая биология. Многие думают, что темы надо вызубрить. Но этот способ не назовёшь быстрым, да и заученный наизусть материал вылетает из головы, как только перестаёшь его повторять.</w:t>
      </w:r>
    </w:p>
    <w:p w:rsidR="00B34D4D" w:rsidRPr="00B34D4D" w:rsidRDefault="00B34D4D" w:rsidP="00B34D4D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B34D4D">
        <w:rPr>
          <w:rFonts w:ascii="Times New Roman" w:hAnsi="Times New Roman"/>
          <w:sz w:val="24"/>
          <w:szCs w:val="24"/>
        </w:rPr>
        <w:t xml:space="preserve">Для начала немного теории. Наш мозг — это удивительный орган, который способен вместить в себя </w:t>
      </w:r>
      <w:r>
        <w:rPr>
          <w:rFonts w:ascii="Times New Roman" w:hAnsi="Times New Roman"/>
          <w:sz w:val="24"/>
          <w:szCs w:val="24"/>
        </w:rPr>
        <w:t xml:space="preserve">огромное количество информации. </w:t>
      </w:r>
      <w:r w:rsidRPr="00B34D4D">
        <w:rPr>
          <w:rFonts w:ascii="Times New Roman" w:hAnsi="Times New Roman"/>
          <w:sz w:val="24"/>
          <w:szCs w:val="24"/>
        </w:rPr>
        <w:t>Многое о мозге и процессах запоминания уже известно. Например, что воспоминания не хранятся в каком-то одном или нескольких отделах, а рассеяны по системе нейронных связей. А вот теперь самое интересное! Для того</w:t>
      </w:r>
      <w:proofErr w:type="gramStart"/>
      <w:r w:rsidRPr="00B34D4D">
        <w:rPr>
          <w:rFonts w:ascii="Times New Roman" w:hAnsi="Times New Roman"/>
          <w:sz w:val="24"/>
          <w:szCs w:val="24"/>
        </w:rPr>
        <w:t>,</w:t>
      </w:r>
      <w:proofErr w:type="gramEnd"/>
      <w:r w:rsidRPr="00B34D4D">
        <w:rPr>
          <w:rFonts w:ascii="Times New Roman" w:hAnsi="Times New Roman"/>
          <w:sz w:val="24"/>
          <w:szCs w:val="24"/>
        </w:rPr>
        <w:t xml:space="preserve"> чтобы запомнить много и быстро, можно использовать определённые способы запоминания, они называются приёмами мнемотехники, и ими активно пользуются люди, чья сфера деятельности связана </w:t>
      </w:r>
      <w:r>
        <w:rPr>
          <w:rFonts w:ascii="Times New Roman" w:hAnsi="Times New Roman"/>
          <w:sz w:val="24"/>
          <w:szCs w:val="24"/>
        </w:rPr>
        <w:t>с большими объёмами информации.</w:t>
      </w:r>
    </w:p>
    <w:p w:rsidR="00B34D4D" w:rsidRPr="00B34D4D" w:rsidRDefault="00B34D4D" w:rsidP="00B34D4D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B34D4D">
        <w:rPr>
          <w:rFonts w:ascii="Times New Roman" w:hAnsi="Times New Roman"/>
          <w:sz w:val="24"/>
          <w:szCs w:val="24"/>
        </w:rPr>
        <w:t xml:space="preserve">Предположим, что вам нужно запомнить </w:t>
      </w:r>
      <w:r>
        <w:rPr>
          <w:rFonts w:ascii="Times New Roman" w:hAnsi="Times New Roman"/>
          <w:sz w:val="24"/>
          <w:szCs w:val="24"/>
        </w:rPr>
        <w:t>классификацию царства Животные.</w:t>
      </w:r>
    </w:p>
    <w:p w:rsidR="00B34D4D" w:rsidRPr="00B34D4D" w:rsidRDefault="00B34D4D" w:rsidP="00B34D4D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B34D4D">
        <w:rPr>
          <w:rFonts w:ascii="Times New Roman" w:hAnsi="Times New Roman"/>
          <w:sz w:val="24"/>
          <w:szCs w:val="24"/>
        </w:rPr>
        <w:t>Царство, тип, кла</w:t>
      </w:r>
      <w:r>
        <w:rPr>
          <w:rFonts w:ascii="Times New Roman" w:hAnsi="Times New Roman"/>
          <w:sz w:val="24"/>
          <w:szCs w:val="24"/>
        </w:rPr>
        <w:t>сс, отряд, семейство, род, вид.</w:t>
      </w:r>
    </w:p>
    <w:p w:rsidR="00B34D4D" w:rsidRPr="00B34D4D" w:rsidRDefault="00B34D4D" w:rsidP="00B34D4D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B34D4D">
        <w:rPr>
          <w:rFonts w:ascii="Times New Roman" w:hAnsi="Times New Roman"/>
          <w:sz w:val="24"/>
          <w:szCs w:val="24"/>
        </w:rPr>
        <w:t>Царский Терем Кто</w:t>
      </w:r>
      <w:proofErr w:type="gramStart"/>
      <w:r w:rsidRPr="00B34D4D">
        <w:rPr>
          <w:rFonts w:ascii="Times New Roman" w:hAnsi="Times New Roman"/>
          <w:sz w:val="24"/>
          <w:szCs w:val="24"/>
        </w:rPr>
        <w:t xml:space="preserve"> О</w:t>
      </w:r>
      <w:proofErr w:type="gramEnd"/>
      <w:r>
        <w:rPr>
          <w:rFonts w:ascii="Times New Roman" w:hAnsi="Times New Roman"/>
          <w:sz w:val="24"/>
          <w:szCs w:val="24"/>
        </w:rPr>
        <w:t>ткроет, Сразу Рыцарем Вернется.</w:t>
      </w:r>
    </w:p>
    <w:p w:rsidR="00B34D4D" w:rsidRDefault="005C1CB3" w:rsidP="005C1CB3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можно запомнить азотистые основания и принцип их комплементарности</w:t>
      </w:r>
    </w:p>
    <w:p w:rsidR="005C1CB3" w:rsidRDefault="005C1CB3" w:rsidP="005C1CB3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Ананас на Тарелке, Ананас упал (А-Т,  </w:t>
      </w:r>
      <w:proofErr w:type="gramStart"/>
      <w:r>
        <w:rPr>
          <w:rFonts w:ascii="Times New Roman" w:hAnsi="Times New Roman"/>
          <w:sz w:val="24"/>
          <w:szCs w:val="24"/>
        </w:rPr>
        <w:t>А-У</w:t>
      </w:r>
      <w:proofErr w:type="gramEnd"/>
      <w:r>
        <w:rPr>
          <w:rFonts w:ascii="Times New Roman" w:hAnsi="Times New Roman"/>
          <w:sz w:val="24"/>
          <w:szCs w:val="24"/>
        </w:rPr>
        <w:t>)</w:t>
      </w:r>
    </w:p>
    <w:p w:rsidR="005C1CB3" w:rsidRDefault="005C1CB3" w:rsidP="005C1CB3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Цыпленок в гнезде (Ц-Г)</w:t>
      </w:r>
    </w:p>
    <w:p w:rsidR="005C1CB3" w:rsidRDefault="005C1CB3" w:rsidP="005C1CB3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Запомнить фазы митоза</w:t>
      </w:r>
    </w:p>
    <w:p w:rsidR="005C1CB3" w:rsidRPr="00B34D4D" w:rsidRDefault="005C1CB3" w:rsidP="005C1CB3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Помоги Мне Ананас</w:t>
      </w:r>
      <w:proofErr w:type="gramStart"/>
      <w:r>
        <w:rPr>
          <w:rFonts w:ascii="Times New Roman" w:hAnsi="Times New Roman"/>
          <w:sz w:val="24"/>
          <w:szCs w:val="24"/>
        </w:rPr>
        <w:t xml:space="preserve"> Т</w:t>
      </w:r>
      <w:proofErr w:type="gramEnd"/>
      <w:r>
        <w:rPr>
          <w:rFonts w:ascii="Times New Roman" w:hAnsi="Times New Roman"/>
          <w:sz w:val="24"/>
          <w:szCs w:val="24"/>
        </w:rPr>
        <w:t>ащить</w:t>
      </w:r>
    </w:p>
    <w:p w:rsidR="00B34D4D" w:rsidRPr="00B34D4D" w:rsidRDefault="00B34D4D" w:rsidP="00B34D4D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B34D4D">
        <w:rPr>
          <w:rFonts w:ascii="Times New Roman" w:hAnsi="Times New Roman"/>
          <w:sz w:val="24"/>
          <w:szCs w:val="24"/>
        </w:rPr>
        <w:t>На этот раз будем запоми</w:t>
      </w:r>
      <w:r w:rsidR="005C1CB3">
        <w:rPr>
          <w:rFonts w:ascii="Times New Roman" w:hAnsi="Times New Roman"/>
          <w:sz w:val="24"/>
          <w:szCs w:val="24"/>
        </w:rPr>
        <w:t>нать ткани животных:</w:t>
      </w:r>
    </w:p>
    <w:p w:rsidR="00B34D4D" w:rsidRPr="00B34D4D" w:rsidRDefault="00B34D4D" w:rsidP="00B34D4D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B34D4D">
        <w:rPr>
          <w:rFonts w:ascii="Times New Roman" w:hAnsi="Times New Roman"/>
          <w:sz w:val="24"/>
          <w:szCs w:val="24"/>
        </w:rPr>
        <w:t xml:space="preserve">Эпителиальная, </w:t>
      </w:r>
      <w:r w:rsidR="005C1CB3">
        <w:rPr>
          <w:rFonts w:ascii="Times New Roman" w:hAnsi="Times New Roman"/>
          <w:sz w:val="24"/>
          <w:szCs w:val="24"/>
        </w:rPr>
        <w:t xml:space="preserve">нервная, </w:t>
      </w:r>
      <w:r w:rsidR="005C1CB3" w:rsidRPr="00B34D4D">
        <w:rPr>
          <w:rFonts w:ascii="Times New Roman" w:hAnsi="Times New Roman"/>
          <w:sz w:val="24"/>
          <w:szCs w:val="24"/>
        </w:rPr>
        <w:t>сое</w:t>
      </w:r>
      <w:r w:rsidR="005C1CB3">
        <w:rPr>
          <w:rFonts w:ascii="Times New Roman" w:hAnsi="Times New Roman"/>
          <w:sz w:val="24"/>
          <w:szCs w:val="24"/>
        </w:rPr>
        <w:t>динительная, мышечная.</w:t>
      </w:r>
    </w:p>
    <w:p w:rsidR="00B34D4D" w:rsidRPr="00B34D4D" w:rsidRDefault="005C1CB3" w:rsidP="00B34D4D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Составим стих по первым буквам:</w:t>
      </w:r>
    </w:p>
    <w:p w:rsidR="00B34D4D" w:rsidRPr="00B34D4D" w:rsidRDefault="00B34D4D" w:rsidP="00B34D4D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B34D4D">
        <w:rPr>
          <w:rFonts w:ascii="Times New Roman" w:hAnsi="Times New Roman"/>
          <w:sz w:val="24"/>
          <w:szCs w:val="24"/>
        </w:rPr>
        <w:t xml:space="preserve">«Этот царь Наглей </w:t>
      </w:r>
      <w:r w:rsidR="005C1CB3">
        <w:rPr>
          <w:rFonts w:ascii="Times New Roman" w:hAnsi="Times New Roman"/>
          <w:sz w:val="24"/>
          <w:szCs w:val="24"/>
        </w:rPr>
        <w:t>врага, Снова шлет Меня в бега!»</w:t>
      </w:r>
    </w:p>
    <w:p w:rsidR="00877398" w:rsidRDefault="00B34D4D" w:rsidP="00B34D4D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B34D4D">
        <w:rPr>
          <w:rFonts w:ascii="Times New Roman" w:hAnsi="Times New Roman"/>
          <w:sz w:val="24"/>
          <w:szCs w:val="24"/>
        </w:rPr>
        <w:t xml:space="preserve">Этот способ поможет нам запомнить круги кровообращения. </w:t>
      </w:r>
    </w:p>
    <w:p w:rsidR="00B34D4D" w:rsidRPr="00B34D4D" w:rsidRDefault="00B34D4D" w:rsidP="00B34D4D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B34D4D">
        <w:rPr>
          <w:rFonts w:ascii="Times New Roman" w:hAnsi="Times New Roman"/>
          <w:sz w:val="24"/>
          <w:szCs w:val="24"/>
        </w:rPr>
        <w:t>Большой круг кровообращения начинается с левого желудочка и заканчивается в правом предсердии. Для лучшего запоминания используем фразу: «Большой л</w:t>
      </w:r>
      <w:r w:rsidR="00877398">
        <w:rPr>
          <w:rFonts w:ascii="Times New Roman" w:hAnsi="Times New Roman"/>
          <w:sz w:val="24"/>
          <w:szCs w:val="24"/>
        </w:rPr>
        <w:t>ев желает править придворными».</w:t>
      </w:r>
    </w:p>
    <w:p w:rsidR="00B34D4D" w:rsidRPr="00B34D4D" w:rsidRDefault="00B34D4D" w:rsidP="00B34D4D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B34D4D">
        <w:rPr>
          <w:rFonts w:ascii="Times New Roman" w:hAnsi="Times New Roman"/>
          <w:sz w:val="24"/>
          <w:szCs w:val="24"/>
        </w:rPr>
        <w:t xml:space="preserve">А в малом (легочном) круге кровообращения — с правого желудочка, и заканчивается в левом предсердии. Опять же составим фразу: «Маленький </w:t>
      </w:r>
      <w:r w:rsidR="00877398">
        <w:rPr>
          <w:rFonts w:ascii="Times New Roman" w:hAnsi="Times New Roman"/>
          <w:sz w:val="24"/>
          <w:szCs w:val="24"/>
        </w:rPr>
        <w:t>принц желает любви придворным».</w:t>
      </w:r>
    </w:p>
    <w:p w:rsidR="00B34D4D" w:rsidRDefault="00B34D4D" w:rsidP="00B34D4D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B34D4D">
        <w:rPr>
          <w:rFonts w:ascii="Times New Roman" w:hAnsi="Times New Roman"/>
          <w:sz w:val="24"/>
          <w:szCs w:val="24"/>
        </w:rPr>
        <w:t xml:space="preserve">Нашему мозгу гораздо легче запомнить ассоциации и забавные рифмы, чем груду сложного материала, </w:t>
      </w:r>
      <w:proofErr w:type="gramStart"/>
      <w:r w:rsidRPr="00B34D4D">
        <w:rPr>
          <w:rFonts w:ascii="Times New Roman" w:hAnsi="Times New Roman"/>
          <w:sz w:val="24"/>
          <w:szCs w:val="24"/>
        </w:rPr>
        <w:t>поэтому</w:t>
      </w:r>
      <w:proofErr w:type="gramEnd"/>
      <w:r w:rsidRPr="00B34D4D">
        <w:rPr>
          <w:rFonts w:ascii="Times New Roman" w:hAnsi="Times New Roman"/>
          <w:sz w:val="24"/>
          <w:szCs w:val="24"/>
        </w:rPr>
        <w:t xml:space="preserve"> чем </w:t>
      </w:r>
      <w:proofErr w:type="spellStart"/>
      <w:r w:rsidRPr="00B34D4D">
        <w:rPr>
          <w:rFonts w:ascii="Times New Roman" w:hAnsi="Times New Roman"/>
          <w:sz w:val="24"/>
          <w:szCs w:val="24"/>
        </w:rPr>
        <w:t>оригинальнее</w:t>
      </w:r>
      <w:proofErr w:type="spellEnd"/>
      <w:r w:rsidRPr="00B34D4D">
        <w:rPr>
          <w:rFonts w:ascii="Times New Roman" w:hAnsi="Times New Roman"/>
          <w:sz w:val="24"/>
          <w:szCs w:val="24"/>
        </w:rPr>
        <w:t xml:space="preserve"> и смешнее будут ваши ассоциации, тем быстрее запомнятся даже самые сложные темы! Биологи, кстати, очень оригинальные люди, и даже цикл Кребса они запоминают в форме стиха про щуку. Так что мнемотехника — это ещё и творческий подход к </w:t>
      </w:r>
      <w:r w:rsidR="00877398">
        <w:rPr>
          <w:rFonts w:ascii="Times New Roman" w:hAnsi="Times New Roman"/>
          <w:sz w:val="24"/>
          <w:szCs w:val="24"/>
        </w:rPr>
        <w:t>подготовке</w:t>
      </w:r>
      <w:r w:rsidRPr="00B34D4D">
        <w:rPr>
          <w:rFonts w:ascii="Times New Roman" w:hAnsi="Times New Roman"/>
          <w:sz w:val="24"/>
          <w:szCs w:val="24"/>
        </w:rPr>
        <w:t>!</w:t>
      </w:r>
    </w:p>
    <w:p w:rsidR="00694B91" w:rsidRPr="009E3BEF" w:rsidRDefault="00694B91" w:rsidP="00694B91">
      <w:pPr>
        <w:pStyle w:val="a5"/>
        <w:numPr>
          <w:ilvl w:val="0"/>
          <w:numId w:val="8"/>
        </w:num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  <w:r w:rsidRPr="009E3BEF">
        <w:rPr>
          <w:rFonts w:ascii="Times New Roman" w:hAnsi="Times New Roman"/>
          <w:b/>
          <w:sz w:val="24"/>
          <w:szCs w:val="24"/>
        </w:rPr>
        <w:t>Ассоциации</w:t>
      </w:r>
    </w:p>
    <w:p w:rsidR="00694B91" w:rsidRPr="00B34D4D" w:rsidRDefault="009E3BEF" w:rsidP="00B34D4D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9E3BEF">
        <w:rPr>
          <w:rFonts w:ascii="Times New Roman" w:hAnsi="Times New Roman"/>
          <w:sz w:val="24"/>
          <w:szCs w:val="24"/>
        </w:rPr>
        <w:t>Для запоминания в биологии лучше всего подходят предметные и свободные ассоциации. Подобные вопросы для решения ставлю в ходе урока или в каче</w:t>
      </w:r>
      <w:r>
        <w:rPr>
          <w:rFonts w:ascii="Times New Roman" w:hAnsi="Times New Roman"/>
          <w:sz w:val="24"/>
          <w:szCs w:val="24"/>
        </w:rPr>
        <w:t>стве самостоятельной подготовки</w:t>
      </w:r>
      <w:r w:rsidRPr="009E3BEF">
        <w:rPr>
          <w:rFonts w:ascii="Times New Roman" w:hAnsi="Times New Roman"/>
          <w:sz w:val="24"/>
          <w:szCs w:val="24"/>
        </w:rPr>
        <w:t>. Этот прием предусматривает установление связей между биологическими объектами и их признаками.</w:t>
      </w:r>
    </w:p>
    <w:p w:rsidR="008C6BBF" w:rsidRPr="0080074E" w:rsidRDefault="008C6BBF" w:rsidP="009E3BEF">
      <w:pPr>
        <w:spacing w:after="0" w:line="240" w:lineRule="atLeast"/>
        <w:ind w:hanging="74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0074E">
        <w:rPr>
          <w:rFonts w:ascii="Times New Roman" w:eastAsia="Calibri" w:hAnsi="Times New Roman"/>
          <w:sz w:val="24"/>
          <w:szCs w:val="24"/>
          <w:lang w:eastAsia="en-US"/>
        </w:rPr>
        <w:t>.</w:t>
      </w:r>
      <w:proofErr w:type="gramStart"/>
      <w:r w:rsidR="009E3BEF">
        <w:rPr>
          <w:rFonts w:ascii="Times New Roman" w:eastAsia="Calibri" w:hAnsi="Times New Roman"/>
          <w:sz w:val="24"/>
          <w:szCs w:val="24"/>
          <w:lang w:eastAsia="en-US"/>
        </w:rPr>
        <w:t>например</w:t>
      </w:r>
      <w:proofErr w:type="gramEnd"/>
      <w:r w:rsidR="009E3BEF">
        <w:rPr>
          <w:rFonts w:ascii="Times New Roman" w:eastAsia="Calibri" w:hAnsi="Times New Roman"/>
          <w:sz w:val="24"/>
          <w:szCs w:val="24"/>
          <w:lang w:eastAsia="en-US"/>
        </w:rPr>
        <w:t xml:space="preserve"> Ассоциация клетки и нашей страны, где каждый органоид ассоциируется с чем – либо или кем – либо в нашей стране.</w:t>
      </w:r>
    </w:p>
    <w:p w:rsidR="002E3151" w:rsidRPr="0080074E" w:rsidRDefault="009E3BEF" w:rsidP="009E3BEF">
      <w:pPr>
        <w:pStyle w:val="a6"/>
        <w:shd w:val="clear" w:color="auto" w:fill="FFFFFF"/>
        <w:spacing w:before="0" w:beforeAutospacing="0" w:after="0" w:afterAutospacing="0" w:line="240" w:lineRule="atLeast"/>
        <w:ind w:hanging="74"/>
        <w:jc w:val="both"/>
        <w:rPr>
          <w:color w:val="333333"/>
        </w:rPr>
      </w:pPr>
      <w:r>
        <w:rPr>
          <w:color w:val="333333"/>
        </w:rPr>
        <w:t xml:space="preserve">      </w:t>
      </w:r>
      <w:r w:rsidR="002E3151" w:rsidRPr="0080074E">
        <w:rPr>
          <w:color w:val="333333"/>
        </w:rPr>
        <w:t xml:space="preserve">Таким образом, результативность сдачи ОГЭ во многом определяется тем, насколько эффектно организован процесс подготовки на всех ступенях обучения, со всеми категориями обучающихся. </w:t>
      </w:r>
    </w:p>
    <w:p w:rsidR="009E3BEF" w:rsidRPr="009E3BEF" w:rsidRDefault="009E3BEF" w:rsidP="009E3BEF">
      <w:pPr>
        <w:ind w:hanging="76"/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 xml:space="preserve">      </w:t>
      </w:r>
      <w:r w:rsidRPr="009E3BEF">
        <w:rPr>
          <w:rFonts w:ascii="Times New Roman" w:hAnsi="Times New Roman"/>
          <w:color w:val="333333"/>
          <w:sz w:val="24"/>
          <w:szCs w:val="24"/>
        </w:rPr>
        <w:t xml:space="preserve">И только совместная работа всех участников государственной итоговой аттестации </w:t>
      </w:r>
      <w:proofErr w:type="gramStart"/>
      <w:r w:rsidRPr="009E3BEF">
        <w:rPr>
          <w:rFonts w:ascii="Times New Roman" w:hAnsi="Times New Roman"/>
          <w:color w:val="333333"/>
          <w:sz w:val="24"/>
          <w:szCs w:val="24"/>
        </w:rPr>
        <w:t>принесет положительные результаты</w:t>
      </w:r>
      <w:proofErr w:type="gramEnd"/>
      <w:r w:rsidRPr="009E3BEF">
        <w:rPr>
          <w:rFonts w:ascii="Times New Roman" w:hAnsi="Times New Roman"/>
          <w:color w:val="333333"/>
          <w:sz w:val="24"/>
          <w:szCs w:val="24"/>
        </w:rPr>
        <w:t xml:space="preserve"> и </w:t>
      </w:r>
      <w:r>
        <w:rPr>
          <w:rFonts w:ascii="Times New Roman" w:hAnsi="Times New Roman"/>
          <w:color w:val="333333"/>
          <w:sz w:val="24"/>
          <w:szCs w:val="24"/>
        </w:rPr>
        <w:t>н</w:t>
      </w:r>
      <w:r w:rsidRPr="009E3BEF">
        <w:rPr>
          <w:rFonts w:ascii="Times New Roman" w:hAnsi="Times New Roman"/>
          <w:color w:val="333333"/>
          <w:sz w:val="24"/>
          <w:szCs w:val="24"/>
        </w:rPr>
        <w:t xml:space="preserve">ам, и </w:t>
      </w:r>
      <w:r>
        <w:rPr>
          <w:rFonts w:ascii="Times New Roman" w:hAnsi="Times New Roman"/>
          <w:color w:val="333333"/>
          <w:sz w:val="24"/>
          <w:szCs w:val="24"/>
        </w:rPr>
        <w:t>н</w:t>
      </w:r>
      <w:r w:rsidRPr="009E3BEF">
        <w:rPr>
          <w:rFonts w:ascii="Times New Roman" w:hAnsi="Times New Roman"/>
          <w:color w:val="333333"/>
          <w:sz w:val="24"/>
          <w:szCs w:val="24"/>
        </w:rPr>
        <w:t>ашим выпускникам.</w:t>
      </w:r>
    </w:p>
    <w:p w:rsidR="009341E7" w:rsidRPr="0080074E" w:rsidRDefault="009E3BEF" w:rsidP="009E3BEF">
      <w:pPr>
        <w:ind w:hanging="76"/>
        <w:jc w:val="both"/>
        <w:rPr>
          <w:rFonts w:ascii="Times New Roman" w:hAnsi="Times New Roman"/>
          <w:sz w:val="24"/>
          <w:szCs w:val="24"/>
        </w:rPr>
      </w:pPr>
      <w:r w:rsidRPr="009E3BEF">
        <w:rPr>
          <w:rFonts w:ascii="Times New Roman" w:hAnsi="Times New Roman"/>
          <w:color w:val="333333"/>
          <w:sz w:val="24"/>
          <w:szCs w:val="24"/>
        </w:rPr>
        <w:t xml:space="preserve">Успехов Вам, уважаемые </w:t>
      </w:r>
      <w:r>
        <w:rPr>
          <w:rFonts w:ascii="Times New Roman" w:hAnsi="Times New Roman"/>
          <w:color w:val="333333"/>
          <w:sz w:val="24"/>
          <w:szCs w:val="24"/>
        </w:rPr>
        <w:t>коллеги</w:t>
      </w:r>
      <w:r w:rsidRPr="009E3BEF">
        <w:rPr>
          <w:rFonts w:ascii="Times New Roman" w:hAnsi="Times New Roman"/>
          <w:color w:val="333333"/>
          <w:sz w:val="24"/>
          <w:szCs w:val="24"/>
        </w:rPr>
        <w:t>!</w:t>
      </w:r>
      <w:bookmarkStart w:id="0" w:name="_GoBack"/>
      <w:bookmarkEnd w:id="0"/>
    </w:p>
    <w:sectPr w:rsidR="009341E7" w:rsidRPr="0080074E" w:rsidSect="00E119FE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E03F8"/>
    <w:multiLevelType w:val="multilevel"/>
    <w:tmpl w:val="C798A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B7B03F8"/>
    <w:multiLevelType w:val="hybridMultilevel"/>
    <w:tmpl w:val="04A0B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003F27"/>
    <w:multiLevelType w:val="hybridMultilevel"/>
    <w:tmpl w:val="ACA82D96"/>
    <w:lvl w:ilvl="0" w:tplc="1DC69F82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5103ABA"/>
    <w:multiLevelType w:val="hybridMultilevel"/>
    <w:tmpl w:val="3FC853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AB4163"/>
    <w:multiLevelType w:val="multilevel"/>
    <w:tmpl w:val="BD32D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02371A6"/>
    <w:multiLevelType w:val="hybridMultilevel"/>
    <w:tmpl w:val="2A6E1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C77DD5"/>
    <w:multiLevelType w:val="hybridMultilevel"/>
    <w:tmpl w:val="4080FB32"/>
    <w:lvl w:ilvl="0" w:tplc="0419000D">
      <w:start w:val="1"/>
      <w:numFmt w:val="bullet"/>
      <w:lvlText w:val=""/>
      <w:lvlJc w:val="left"/>
      <w:pPr>
        <w:ind w:left="77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7">
    <w:nsid w:val="770F4E8A"/>
    <w:multiLevelType w:val="hybridMultilevel"/>
    <w:tmpl w:val="D3DE9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D74F5E"/>
    <w:multiLevelType w:val="hybridMultilevel"/>
    <w:tmpl w:val="0B647B8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3"/>
  </w:num>
  <w:num w:numId="5">
    <w:abstractNumId w:val="8"/>
  </w:num>
  <w:num w:numId="6">
    <w:abstractNumId w:val="6"/>
  </w:num>
  <w:num w:numId="7">
    <w:abstractNumId w:val="2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FFD"/>
    <w:rsid w:val="0003343E"/>
    <w:rsid w:val="001D2C64"/>
    <w:rsid w:val="001D6F8C"/>
    <w:rsid w:val="001E61F3"/>
    <w:rsid w:val="002E3151"/>
    <w:rsid w:val="00336B7B"/>
    <w:rsid w:val="00410D3D"/>
    <w:rsid w:val="004247FF"/>
    <w:rsid w:val="004F724A"/>
    <w:rsid w:val="00501247"/>
    <w:rsid w:val="005C1CB3"/>
    <w:rsid w:val="0068722E"/>
    <w:rsid w:val="00694B91"/>
    <w:rsid w:val="006F63A3"/>
    <w:rsid w:val="0080074E"/>
    <w:rsid w:val="00811616"/>
    <w:rsid w:val="0083449F"/>
    <w:rsid w:val="0086161C"/>
    <w:rsid w:val="0087196E"/>
    <w:rsid w:val="00877398"/>
    <w:rsid w:val="008A1C3C"/>
    <w:rsid w:val="008C6BBF"/>
    <w:rsid w:val="009341E7"/>
    <w:rsid w:val="009348DA"/>
    <w:rsid w:val="009E3BEF"/>
    <w:rsid w:val="00B26FF8"/>
    <w:rsid w:val="00B34D4D"/>
    <w:rsid w:val="00B51105"/>
    <w:rsid w:val="00BC7FFD"/>
    <w:rsid w:val="00BD7FDD"/>
    <w:rsid w:val="00C163D9"/>
    <w:rsid w:val="00C66588"/>
    <w:rsid w:val="00E119FE"/>
    <w:rsid w:val="00E94410"/>
    <w:rsid w:val="00EC5965"/>
    <w:rsid w:val="00EF464C"/>
    <w:rsid w:val="00F6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F8C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qFormat/>
    <w:rsid w:val="00EF464C"/>
    <w:pPr>
      <w:spacing w:before="100" w:beforeAutospacing="1" w:after="100" w:afterAutospacing="1" w:line="240" w:lineRule="auto"/>
      <w:outlineLvl w:val="0"/>
    </w:pPr>
    <w:rPr>
      <w:rFonts w:ascii="Times New Roman" w:eastAsia="Batang" w:hAnsi="Times New Roman"/>
      <w:b/>
      <w:bCs/>
      <w:kern w:val="36"/>
      <w:sz w:val="48"/>
      <w:szCs w:val="48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D6F8C"/>
    <w:rPr>
      <w:color w:val="0000FF"/>
      <w:u w:val="single"/>
    </w:rPr>
  </w:style>
  <w:style w:type="paragraph" w:styleId="a4">
    <w:name w:val="No Spacing"/>
    <w:uiPriority w:val="1"/>
    <w:qFormat/>
    <w:rsid w:val="009341E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1D2C6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F464C"/>
    <w:rPr>
      <w:rFonts w:ascii="Times New Roman" w:eastAsia="Batang" w:hAnsi="Times New Roman" w:cs="Times New Roman"/>
      <w:b/>
      <w:bCs/>
      <w:kern w:val="36"/>
      <w:sz w:val="48"/>
      <w:szCs w:val="48"/>
      <w:lang w:eastAsia="ko-KR"/>
    </w:rPr>
  </w:style>
  <w:style w:type="paragraph" w:styleId="a6">
    <w:name w:val="Normal (Web)"/>
    <w:basedOn w:val="a"/>
    <w:rsid w:val="00EF464C"/>
    <w:pPr>
      <w:spacing w:before="100" w:beforeAutospacing="1" w:after="100" w:afterAutospacing="1" w:line="240" w:lineRule="auto"/>
    </w:pPr>
    <w:rPr>
      <w:rFonts w:ascii="Times New Roman" w:eastAsia="Batang" w:hAnsi="Times New Roman"/>
      <w:sz w:val="24"/>
      <w:szCs w:val="24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F8C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qFormat/>
    <w:rsid w:val="00EF464C"/>
    <w:pPr>
      <w:spacing w:before="100" w:beforeAutospacing="1" w:after="100" w:afterAutospacing="1" w:line="240" w:lineRule="auto"/>
      <w:outlineLvl w:val="0"/>
    </w:pPr>
    <w:rPr>
      <w:rFonts w:ascii="Times New Roman" w:eastAsia="Batang" w:hAnsi="Times New Roman"/>
      <w:b/>
      <w:bCs/>
      <w:kern w:val="36"/>
      <w:sz w:val="48"/>
      <w:szCs w:val="48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D6F8C"/>
    <w:rPr>
      <w:color w:val="0000FF"/>
      <w:u w:val="single"/>
    </w:rPr>
  </w:style>
  <w:style w:type="paragraph" w:styleId="a4">
    <w:name w:val="No Spacing"/>
    <w:uiPriority w:val="1"/>
    <w:qFormat/>
    <w:rsid w:val="009341E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1D2C6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F464C"/>
    <w:rPr>
      <w:rFonts w:ascii="Times New Roman" w:eastAsia="Batang" w:hAnsi="Times New Roman" w:cs="Times New Roman"/>
      <w:b/>
      <w:bCs/>
      <w:kern w:val="36"/>
      <w:sz w:val="48"/>
      <w:szCs w:val="48"/>
      <w:lang w:eastAsia="ko-KR"/>
    </w:rPr>
  </w:style>
  <w:style w:type="paragraph" w:styleId="a6">
    <w:name w:val="Normal (Web)"/>
    <w:basedOn w:val="a"/>
    <w:rsid w:val="00EF464C"/>
    <w:pPr>
      <w:spacing w:before="100" w:beforeAutospacing="1" w:after="100" w:afterAutospacing="1" w:line="240" w:lineRule="auto"/>
    </w:pPr>
    <w:rPr>
      <w:rFonts w:ascii="Times New Roman" w:eastAsia="Batang" w:hAnsi="Times New Roman"/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4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1146</Words>
  <Characters>6535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Doluma Khovalyg</cp:lastModifiedBy>
  <cp:revision>2</cp:revision>
  <cp:lastPrinted>2017-04-11T19:45:00Z</cp:lastPrinted>
  <dcterms:created xsi:type="dcterms:W3CDTF">2025-04-03T05:01:00Z</dcterms:created>
  <dcterms:modified xsi:type="dcterms:W3CDTF">2025-04-03T05:01:00Z</dcterms:modified>
</cp:coreProperties>
</file>