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709"/>
        <w:gridCol w:w="4819"/>
        <w:gridCol w:w="709"/>
        <w:gridCol w:w="5070"/>
      </w:tblGrid>
      <w:tr w:rsidR="00EF4F22" w:rsidRPr="004F5333" w:rsidTr="005063B3">
        <w:tc>
          <w:tcPr>
            <w:tcW w:w="47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F4F22" w:rsidRPr="004F5333" w:rsidRDefault="00EF4F22" w:rsidP="005063B3">
            <w:pPr>
              <w:spacing w:after="0" w:line="240" w:lineRule="auto"/>
              <w:ind w:left="142" w:right="175"/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Как добиться того, чего хотите,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или десять шагов к цели: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1.Назовите основные этапы достижения цели.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2.Определите, какое время займет каждый этап.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3.Какие конкретные шаги необходимы?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4.Какая необходима дополнительная подготовка?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5.Сколько времени она займет?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6.Определите срок, когда Вы начнете действовать.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7.Что Вы сделаете в первую очередь?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8.На что Вы рассчитываете?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9.Что Вам нужно для эффективных действий: информация, личная встреча, помощь других людей, уверенность в себе, время, документы и фотографии, деньги, «внешний толчок», знание законов, соответствующий внешний вид, что-то другое. </w:t>
            </w:r>
            <w:proofErr w:type="gramEnd"/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10.Решите, что вы будете делать дальше: в случае успеха или в случае неудачи?</w:t>
            </w:r>
          </w:p>
          <w:p w:rsidR="00EF4F22" w:rsidRPr="004F5333" w:rsidRDefault="00EF4F22" w:rsidP="005063B3">
            <w:pPr>
              <w:widowControl w:val="0"/>
              <w:spacing w:after="0" w:line="240" w:lineRule="auto"/>
              <w:ind w:left="142"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162560</wp:posOffset>
                  </wp:positionV>
                  <wp:extent cx="2070100" cy="1483995"/>
                  <wp:effectExtent l="0" t="0" r="6350" b="1905"/>
                  <wp:wrapThrough wrapText="bothSides">
                    <wp:wrapPolygon edited="0">
                      <wp:start x="0" y="0"/>
                      <wp:lineTo x="0" y="21350"/>
                      <wp:lineTo x="21467" y="21350"/>
                      <wp:lineTo x="21467" y="0"/>
                      <wp:lineTo x="0" y="0"/>
                    </wp:wrapPolygon>
                  </wp:wrapThrough>
                  <wp:docPr id="2" name="Рисунок 2" descr="Картинка 53 из 4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артинка 53 из 4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Первый шаг – самонаблюдение.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Самонаблюдение, как первый шаг профессионального выбора, предполагает, что Вы обнаружите внутри себя истинные причины своих профессиональных устремлений и соответствующим образом оцените их.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Для того чтобы по-настоящему честно и полно ответить на вопрос, почему я хочу приобрести ту или иную профессию, прежде всего, нужно правильно сформулировать свои желания – психологи называют это «Я – высказыванием»: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          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Я собираюсь… Я вижу свою профессиональную цель в том, что… Я могу достичь успеха в… Я убежден, что хочу… Мне хорошо быть… Я </w:t>
            </w:r>
            <w:proofErr w:type="gramStart"/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мечтаю</w:t>
            </w:r>
            <w:proofErr w:type="gramEnd"/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… Мой успех связан…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         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Теперь, когда Вы сформулировали свои «Я – высказывания», Вы можете ответить себе на три вопроса: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1.Связаны ли мои желания с предполагаемыми местами работы или учебы?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2.Существуют ли иные возможности профессиональной карьеры, иные места работы и учебы, которые соответствуют моим желаниям? 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42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3.Достаточно ли хорошо я осведомлен о том, как будут удовлетворяться мои потребности в тех местах работы или учебы, которые я предварительно выбрал?</w:t>
            </w:r>
          </w:p>
          <w:p w:rsidR="00EF4F22" w:rsidRPr="004F5333" w:rsidRDefault="00EF4F22" w:rsidP="005063B3">
            <w:pPr>
              <w:widowControl w:val="0"/>
              <w:spacing w:after="0" w:line="240" w:lineRule="auto"/>
              <w:ind w:left="142" w:right="175"/>
              <w:rPr>
                <w:rFonts w:ascii="Arial" w:hAnsi="Arial" w:cs="Arial"/>
                <w:b/>
                <w:bCs/>
                <w:color w:val="000000"/>
              </w:rPr>
            </w:pPr>
          </w:p>
          <w:p w:rsidR="00EF4F22" w:rsidRPr="004F5333" w:rsidRDefault="00EF4F22" w:rsidP="005063B3">
            <w:pPr>
              <w:widowControl w:val="0"/>
              <w:spacing w:after="0" w:line="240" w:lineRule="auto"/>
              <w:ind w:left="142" w:right="175"/>
              <w:rPr>
                <w:sz w:val="18"/>
                <w:szCs w:val="18"/>
              </w:rPr>
            </w:pPr>
            <w:r w:rsidRPr="004F5333">
              <w:t> </w:t>
            </w:r>
          </w:p>
          <w:p w:rsidR="00EF4F22" w:rsidRPr="004F5333" w:rsidRDefault="00EF4F22" w:rsidP="005063B3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EF4F22" w:rsidRPr="004F5333" w:rsidRDefault="00EF4F22" w:rsidP="005063B3">
            <w:pPr>
              <w:spacing w:after="0" w:line="240" w:lineRule="auto"/>
            </w:pPr>
          </w:p>
        </w:tc>
        <w:tc>
          <w:tcPr>
            <w:tcW w:w="4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</w:rPr>
            </w:pPr>
            <w:r w:rsidRPr="004F5333">
              <w:rPr>
                <w:rFonts w:ascii="Verdana" w:hAnsi="Verdana" w:cs="Arial"/>
              </w:rPr>
              <w:t>Педагог-психолог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МБОУ </w:t>
            </w:r>
            <w:proofErr w:type="spellStart"/>
            <w:r>
              <w:rPr>
                <w:rFonts w:ascii="Verdana" w:hAnsi="Verdana" w:cs="Arial"/>
              </w:rPr>
              <w:t>Бажын-Алаакской</w:t>
            </w:r>
            <w:proofErr w:type="spellEnd"/>
            <w:r>
              <w:rPr>
                <w:rFonts w:ascii="Verdana" w:hAnsi="Verdana" w:cs="Arial"/>
              </w:rPr>
              <w:t xml:space="preserve"> СОШ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 w:cs="Arial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F5333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Второй шаг – сбор и оценка 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информации: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 профессии и содержании труда.</w:t>
            </w:r>
          </w:p>
          <w:p w:rsidR="00EF4F22" w:rsidRPr="004F5333" w:rsidRDefault="00EF4F22" w:rsidP="00EF4F22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Что конкретно делает работник, выполняющий профессиональные обязанности по избранной Вами профессии? </w:t>
            </w:r>
          </w:p>
          <w:p w:rsidR="00EF4F22" w:rsidRPr="004F5333" w:rsidRDefault="00EF4F22" w:rsidP="00EF4F22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Насколько выбранная Вами профессия востребована, будет ли она нужна на рынке труда через 5 лет? </w:t>
            </w:r>
          </w:p>
          <w:p w:rsidR="00EF4F22" w:rsidRPr="004F5333" w:rsidRDefault="00EF4F22" w:rsidP="00EF4F22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Какой уровень квалификации необходим для выполнения этой работы?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 возможностях трудоустройства.</w:t>
            </w:r>
          </w:p>
          <w:p w:rsidR="00EF4F22" w:rsidRPr="004F5333" w:rsidRDefault="00EF4F22" w:rsidP="00EF4F22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Велика ли конкуренция за рабочие места избранной Вами профессии? </w:t>
            </w:r>
          </w:p>
          <w:p w:rsidR="00EF4F22" w:rsidRPr="004F5333" w:rsidRDefault="00EF4F22" w:rsidP="00EF4F22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Каковы требования работодателей к претендентам?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 перспективах.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Какие возможности откроются перед Вами, если Вы будете работать по интересующей Вас профессии?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Об обучении.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Известны ли Вам учебные заведения, где обучаются этой профессии и каков в них конкурс?</w:t>
            </w: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5" w:right="175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 предприятиях.</w:t>
            </w:r>
          </w:p>
          <w:p w:rsidR="00EF4F22" w:rsidRPr="004F5333" w:rsidRDefault="00EF4F22" w:rsidP="00EF4F22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На каких предприятиях требуются специалисты по выбранной Вами профессии? </w:t>
            </w:r>
          </w:p>
          <w:p w:rsidR="00EF4F22" w:rsidRPr="004F5333" w:rsidRDefault="00EF4F22" w:rsidP="00EF4F22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Какие возможности и гарантии предоставляют эти предприятия? </w:t>
            </w:r>
          </w:p>
          <w:p w:rsidR="00EF4F22" w:rsidRPr="004F5333" w:rsidRDefault="00EF4F22" w:rsidP="00EF4F22">
            <w:pPr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pacing w:after="0" w:line="240" w:lineRule="auto"/>
              <w:ind w:left="175" w:right="175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Что известно о режиме и характере труда предприятий, а также требованиях, предъявляемых к работникам?</w:t>
            </w:r>
          </w:p>
          <w:p w:rsidR="00EF4F22" w:rsidRPr="004F5333" w:rsidRDefault="00EF4F22" w:rsidP="005063B3">
            <w:pPr>
              <w:widowControl w:val="0"/>
              <w:spacing w:after="0" w:line="240" w:lineRule="auto"/>
              <w:ind w:left="175" w:right="175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EF4F22" w:rsidRPr="004F5333" w:rsidRDefault="00EF4F22" w:rsidP="005063B3">
            <w:pPr>
              <w:spacing w:after="0" w:line="240" w:lineRule="auto"/>
            </w:pPr>
          </w:p>
        </w:tc>
        <w:tc>
          <w:tcPr>
            <w:tcW w:w="5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Arial" w:hAnsi="Arial" w:cs="Arial"/>
                <w:sz w:val="56"/>
                <w:szCs w:val="5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i/>
                <w:sz w:val="32"/>
                <w:szCs w:val="32"/>
              </w:rPr>
            </w:pPr>
            <w:r w:rsidRPr="004F5333">
              <w:rPr>
                <w:rFonts w:ascii="Verdana" w:hAnsi="Verdana" w:cs="Arial"/>
                <w:i/>
                <w:sz w:val="32"/>
                <w:szCs w:val="32"/>
              </w:rPr>
              <w:t>Памятка выпускнику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 w:cs="Arial"/>
                <w:sz w:val="56"/>
                <w:szCs w:val="5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 w:cs="Arial"/>
                <w:noProof/>
                <w:sz w:val="44"/>
                <w:szCs w:val="44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jc w:val="center"/>
              <w:rPr>
                <w:rFonts w:ascii="Verdana" w:hAnsi="Verdana" w:cs="Arial"/>
                <w:sz w:val="42"/>
                <w:szCs w:val="42"/>
              </w:rPr>
            </w:pPr>
            <w:r w:rsidRPr="004F5333">
              <w:rPr>
                <w:rFonts w:ascii="Verdana" w:hAnsi="Verdana" w:cs="Arial"/>
                <w:noProof/>
                <w:sz w:val="42"/>
                <w:szCs w:val="42"/>
              </w:rPr>
              <w:t>Планирование профессионального</w:t>
            </w:r>
            <w:r w:rsidRPr="004F5333">
              <w:rPr>
                <w:rFonts w:ascii="Verdana" w:hAnsi="Verdana" w:cs="Arial"/>
                <w:sz w:val="42"/>
                <w:szCs w:val="42"/>
              </w:rPr>
              <w:t xml:space="preserve"> будущего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4F5333"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>
                  <wp:extent cx="2809875" cy="2971800"/>
                  <wp:effectExtent l="0" t="0" r="9525" b="0"/>
                  <wp:docPr id="1" name="Рисунок 1" descr="выб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выб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F22" w:rsidRPr="004F5333" w:rsidRDefault="00EF4F22" w:rsidP="005063B3">
            <w:pPr>
              <w:spacing w:before="100" w:beforeAutospacing="1" w:after="100" w:afterAutospacing="1" w:line="240" w:lineRule="auto"/>
              <w:ind w:right="142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EF4F22" w:rsidRPr="004F5333" w:rsidRDefault="00EF4F22" w:rsidP="005063B3">
            <w:pPr>
              <w:spacing w:before="100" w:beforeAutospacing="1" w:after="100" w:afterAutospacing="1" w:line="240" w:lineRule="auto"/>
              <w:ind w:right="142"/>
              <w:rPr>
                <w:rFonts w:ascii="Verdana" w:hAnsi="Verdana"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right="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Третий шаг – принятие решения и планирование достижения цели.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Определите цель.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Ваша цель должна быть максимально конкретной, достижимой, измеримой и определенной во времени:</w:t>
            </w:r>
          </w:p>
          <w:p w:rsidR="00EF4F22" w:rsidRPr="004F5333" w:rsidRDefault="00EF4F22" w:rsidP="00EF4F22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right="142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Чего я хочу добиться? </w:t>
            </w:r>
          </w:p>
          <w:p w:rsidR="00EF4F22" w:rsidRPr="004F5333" w:rsidRDefault="00EF4F22" w:rsidP="00EF4F22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right="142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Насколько это реально? </w:t>
            </w:r>
          </w:p>
          <w:p w:rsidR="00EF4F22" w:rsidRPr="004F5333" w:rsidRDefault="00EF4F22" w:rsidP="00EF4F22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right="142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течение</w:t>
            </w:r>
            <w:proofErr w:type="gramEnd"/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какого времени?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6"/>
                <w:szCs w:val="6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Определите средства.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Чем вы можете воспользоваться для достижения цели: знаниями, информацией, умениями и навыками, личными качествами, помощью других людей.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Вырабатывайте варианты: основной и запасные.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     Варианты – это конкретные места работы или учебы, через которые Вы достигнете своих целей. Три варианта – это минимум.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Оцените возможность неудачи каждого из вариантов.</w:t>
            </w:r>
          </w:p>
          <w:p w:rsidR="00EF4F22" w:rsidRPr="004F5333" w:rsidRDefault="00EF4F22" w:rsidP="00EF4F22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right="142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 xml:space="preserve">Что необходимо сделать, если «сорвется» лучший вариант? </w:t>
            </w:r>
          </w:p>
          <w:p w:rsidR="00EF4F22" w:rsidRPr="004F5333" w:rsidRDefault="00EF4F22" w:rsidP="00EF4F22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176" w:right="142" w:firstLine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Что произойдет, если «сорвутся» и первый, и запасной варианты?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Примите решение.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Обсудите его с авторитетным для Вас человеком.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b/>
                <w:color w:val="000000"/>
                <w:sz w:val="10"/>
                <w:szCs w:val="10"/>
              </w:rPr>
            </w:pP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b/>
                <w:color w:val="000000"/>
                <w:sz w:val="20"/>
                <w:szCs w:val="20"/>
              </w:rPr>
              <w:t>Примите окончательное для вас решение.</w:t>
            </w:r>
          </w:p>
          <w:p w:rsidR="00EF4F22" w:rsidRPr="004F5333" w:rsidRDefault="00EF4F22" w:rsidP="005063B3">
            <w:pPr>
              <w:spacing w:after="0" w:line="240" w:lineRule="auto"/>
              <w:ind w:left="176" w:right="142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       Когда Вы приняли окончательное решение, имеете несколько вариантов развития событий и уверены в том, что каждый вариант в достаточной степени удовлетворяет Вас – приступайте к планированию действий.</w:t>
            </w:r>
          </w:p>
          <w:p w:rsidR="00EF4F22" w:rsidRPr="004F5333" w:rsidRDefault="00EF4F22" w:rsidP="005063B3">
            <w:pPr>
              <w:spacing w:before="30" w:after="30" w:line="240" w:lineRule="auto"/>
              <w:ind w:left="176" w:right="142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4F5333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53D63" w:rsidRDefault="00753D63">
      <w:bookmarkStart w:id="0" w:name="_GoBack"/>
      <w:bookmarkEnd w:id="0"/>
    </w:p>
    <w:sectPr w:rsidR="00753D63" w:rsidSect="00133000">
      <w:pgSz w:w="16838" w:h="11906" w:orient="landscape"/>
      <w:pgMar w:top="284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in;height:3in" o:bullet="t"/>
    </w:pict>
  </w:numPicBullet>
  <w:numPicBullet w:numPicBulletId="1">
    <w:pict>
      <v:shape id="_x0000_i1071" type="#_x0000_t75" style="width:3in;height:3in" o:bullet="t"/>
    </w:pict>
  </w:numPicBullet>
  <w:numPicBullet w:numPicBulletId="2">
    <w:pict>
      <v:shape id="_x0000_i1072" type="#_x0000_t75" style="width:3in;height:3in" o:bullet="t"/>
    </w:pict>
  </w:numPicBullet>
  <w:numPicBullet w:numPicBulletId="3">
    <w:pict>
      <v:shape id="_x0000_i1073" type="#_x0000_t75" style="width:3in;height:3in" o:bullet="t"/>
    </w:pict>
  </w:numPicBullet>
  <w:numPicBullet w:numPicBulletId="4">
    <w:pict>
      <v:shape id="_x0000_i1074" type="#_x0000_t75" style="width:3in;height:3in" o:bullet="t"/>
    </w:pict>
  </w:numPicBullet>
  <w:abstractNum w:abstractNumId="0">
    <w:nsid w:val="25F72370"/>
    <w:multiLevelType w:val="multilevel"/>
    <w:tmpl w:val="9424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F752BB"/>
    <w:multiLevelType w:val="multilevel"/>
    <w:tmpl w:val="3A6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DC1A80"/>
    <w:multiLevelType w:val="multilevel"/>
    <w:tmpl w:val="914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5D6A5D"/>
    <w:multiLevelType w:val="multilevel"/>
    <w:tmpl w:val="97D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3374DB"/>
    <w:multiLevelType w:val="multilevel"/>
    <w:tmpl w:val="7444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13"/>
    <w:rsid w:val="00753D63"/>
    <w:rsid w:val="00DF6913"/>
    <w:rsid w:val="00E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F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2021-01-13T10:25:00Z</dcterms:created>
  <dcterms:modified xsi:type="dcterms:W3CDTF">2021-01-13T10:26:00Z</dcterms:modified>
</cp:coreProperties>
</file>